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2250FA"/>
    <w:p w:rsidR="00D804A0" w:rsidRDefault="00D804A0" w:rsidP="00D804A0">
      <w:pPr>
        <w:pStyle w:val="NoSpacing"/>
      </w:pPr>
      <w:r>
        <w:t>Burrillville Sewer Commission</w:t>
      </w:r>
    </w:p>
    <w:p w:rsidR="00D804A0" w:rsidRDefault="00D804A0" w:rsidP="00D804A0">
      <w:pPr>
        <w:pStyle w:val="NoSpacing"/>
      </w:pPr>
      <w:r>
        <w:t>Regular Meeting of February 20, 2024</w:t>
      </w:r>
    </w:p>
    <w:p w:rsidR="00D804A0" w:rsidRDefault="00D804A0" w:rsidP="00D804A0">
      <w:pPr>
        <w:pStyle w:val="NoSpacing"/>
      </w:pPr>
      <w:r>
        <w:t>Board Room of the BWWTF</w:t>
      </w:r>
    </w:p>
    <w:p w:rsidR="00D804A0" w:rsidRDefault="00D804A0" w:rsidP="00D804A0">
      <w:pPr>
        <w:pStyle w:val="NoSpacing"/>
      </w:pPr>
    </w:p>
    <w:p w:rsidR="00D804A0" w:rsidRDefault="00D804A0" w:rsidP="00D804A0">
      <w:pPr>
        <w:pStyle w:val="NoSpacing"/>
      </w:pPr>
    </w:p>
    <w:p w:rsidR="00D804A0" w:rsidRDefault="00D804A0" w:rsidP="00D804A0">
      <w:pPr>
        <w:pStyle w:val="NoSpacing"/>
      </w:pPr>
      <w:r>
        <w:t>Members Present:  William Andrews – Chairman</w:t>
      </w:r>
    </w:p>
    <w:p w:rsidR="00D804A0" w:rsidRDefault="00D804A0" w:rsidP="00D804A0">
      <w:pPr>
        <w:pStyle w:val="NoSpacing"/>
      </w:pPr>
      <w:r>
        <w:tab/>
      </w:r>
      <w:r>
        <w:tab/>
        <w:t xml:space="preserve">       Richard Nolan – Vice Chairman</w:t>
      </w:r>
    </w:p>
    <w:p w:rsidR="00D804A0" w:rsidRDefault="00D804A0" w:rsidP="00D804A0">
      <w:pPr>
        <w:pStyle w:val="NoSpacing"/>
      </w:pPr>
      <w:r>
        <w:tab/>
      </w:r>
      <w:r>
        <w:tab/>
        <w:t xml:space="preserve">       Gary Rouleau – Commission Member</w:t>
      </w:r>
    </w:p>
    <w:p w:rsidR="00D804A0" w:rsidRDefault="00D804A0" w:rsidP="00D804A0">
      <w:pPr>
        <w:pStyle w:val="NoSpacing"/>
      </w:pPr>
      <w:r>
        <w:tab/>
      </w:r>
      <w:r>
        <w:tab/>
        <w:t xml:space="preserve">       Daniel Joubert – Commission Member</w:t>
      </w:r>
    </w:p>
    <w:p w:rsidR="00D804A0" w:rsidRDefault="00D804A0" w:rsidP="00D804A0">
      <w:pPr>
        <w:pStyle w:val="NoSpacing"/>
      </w:pPr>
      <w:r>
        <w:tab/>
      </w:r>
      <w:r>
        <w:tab/>
        <w:t xml:space="preserve">       Thomas Trimble – Commission Member</w:t>
      </w:r>
    </w:p>
    <w:p w:rsidR="00D804A0" w:rsidRDefault="00D804A0" w:rsidP="00D804A0">
      <w:pPr>
        <w:pStyle w:val="NoSpacing"/>
      </w:pPr>
    </w:p>
    <w:p w:rsidR="00D804A0" w:rsidRDefault="00D804A0" w:rsidP="00D804A0">
      <w:pPr>
        <w:pStyle w:val="NoSpacing"/>
      </w:pPr>
    </w:p>
    <w:p w:rsidR="00D804A0" w:rsidRDefault="00D804A0" w:rsidP="00D804A0">
      <w:pPr>
        <w:pStyle w:val="NoSpacing"/>
      </w:pPr>
      <w:r>
        <w:t xml:space="preserve">Also Present:  Steve Richtarik </w:t>
      </w:r>
      <w:r w:rsidR="00E94976">
        <w:t>–</w:t>
      </w:r>
      <w:r>
        <w:t xml:space="preserve"> </w:t>
      </w:r>
      <w:r w:rsidR="00E94976">
        <w:t xml:space="preserve">BETA Engineering </w:t>
      </w:r>
    </w:p>
    <w:p w:rsidR="00E94976" w:rsidRDefault="00E94976" w:rsidP="00D804A0">
      <w:pPr>
        <w:pStyle w:val="NoSpacing"/>
      </w:pPr>
      <w:r>
        <w:tab/>
        <w:t xml:space="preserve">           Dennis Anderson – Town Council Liaison</w:t>
      </w:r>
    </w:p>
    <w:p w:rsidR="00E94976" w:rsidRDefault="00E94976" w:rsidP="00D804A0">
      <w:pPr>
        <w:pStyle w:val="NoSpacing"/>
      </w:pPr>
      <w:r>
        <w:tab/>
        <w:t xml:space="preserve">           Michael Emond – Superintendent</w:t>
      </w:r>
    </w:p>
    <w:p w:rsidR="00E94976" w:rsidRDefault="00E94976" w:rsidP="00D804A0">
      <w:pPr>
        <w:pStyle w:val="NoSpacing"/>
      </w:pPr>
      <w:r>
        <w:tab/>
        <w:t xml:space="preserve">           Stacey Richard – Office Manager</w:t>
      </w:r>
    </w:p>
    <w:p w:rsidR="00D00C2F" w:rsidRDefault="00D00C2F" w:rsidP="00D804A0">
      <w:pPr>
        <w:pStyle w:val="NoSpacing"/>
      </w:pPr>
    </w:p>
    <w:p w:rsidR="00D00C2F" w:rsidRDefault="00D00C2F" w:rsidP="00D804A0">
      <w:pPr>
        <w:pStyle w:val="NoSpacing"/>
      </w:pPr>
    </w:p>
    <w:p w:rsidR="00D00C2F" w:rsidRDefault="00D00C2F" w:rsidP="00D804A0">
      <w:pPr>
        <w:pStyle w:val="NoSpacing"/>
      </w:pPr>
      <w:r>
        <w:t>Mr. Andrews opened the Meeting at 6:30 PM.</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rPr>
        <w:t xml:space="preserve">Agenda Item – </w:t>
      </w:r>
      <w:r>
        <w:t>The question of accepting the Minutes of the Regular Meeting of January 9, 2024 and the question of dispensing with the reading of said Minutes.</w:t>
      </w:r>
    </w:p>
    <w:p w:rsidR="00E94976" w:rsidRPr="00D00C2F" w:rsidRDefault="00E94976" w:rsidP="00D804A0">
      <w:pPr>
        <w:pStyle w:val="NoSpacing"/>
      </w:pPr>
      <w:r>
        <w:rPr>
          <w:b/>
        </w:rPr>
        <w:t xml:space="preserve">Voted – </w:t>
      </w:r>
      <w:r w:rsidR="00D00C2F">
        <w:t xml:space="preserve">Mr. Joubert made a motion to accept the Minutes of the Regular Meeting of January 9, 2024 and to dispense with the reading of said Minutes. The motion was seconded by Mr. Nolan. All in favor, so voted. </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rPr>
        <w:t xml:space="preserve">Public Comment – </w:t>
      </w:r>
      <w:r>
        <w:t>None</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rPr>
        <w:t xml:space="preserve">Correspondence:  24-08-01 – </w:t>
      </w:r>
      <w:r>
        <w:t>Letter from Arthur Jordan, Business Manager, Local Union 1322, requesting a meeting to begin Union negotiations.</w:t>
      </w:r>
    </w:p>
    <w:p w:rsidR="00D00C2F" w:rsidRDefault="00D00C2F" w:rsidP="00D804A0">
      <w:pPr>
        <w:pStyle w:val="NoSpacing"/>
      </w:pPr>
      <w:r>
        <w:t>There was some discussion on this matter.</w:t>
      </w:r>
      <w:r w:rsidR="008F5F5E">
        <w:t xml:space="preserve"> </w:t>
      </w:r>
    </w:p>
    <w:p w:rsidR="00D00C2F" w:rsidRPr="00D00C2F" w:rsidRDefault="00D00C2F" w:rsidP="00D804A0">
      <w:pPr>
        <w:pStyle w:val="NoSpacing"/>
      </w:pPr>
      <w:r>
        <w:rPr>
          <w:b/>
        </w:rPr>
        <w:t xml:space="preserve">Voted – </w:t>
      </w:r>
      <w:r>
        <w:t xml:space="preserve">Mr. </w:t>
      </w:r>
      <w:r w:rsidR="008F5F5E">
        <w:t>Andrews made a motion to authorize Ms. Richard to send a letter to Arthur Jordan requesting suggested dates to meet with Mr. Andrews and Mr. Nolan to begin contract negotiations. The motion was seconded by Mr. Joubert. All in favor, so voted.</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rPr>
        <w:t xml:space="preserve">New Business:  </w:t>
      </w:r>
      <w:r>
        <w:t>EPA new release regarding the Burrillville WWTF receiving the 2023 Regional Wastewater Treatment Plant O&amp;M Excellence Award and other RI awards.</w:t>
      </w:r>
    </w:p>
    <w:p w:rsidR="008F5F5E" w:rsidRDefault="008F5F5E" w:rsidP="00D804A0">
      <w:pPr>
        <w:pStyle w:val="NoSpacing"/>
      </w:pPr>
      <w:r>
        <w:t>Mr. Andrews congratulated Mr. Emond and the BWWTF staff for outstanding work.</w:t>
      </w:r>
    </w:p>
    <w:p w:rsidR="008F5F5E" w:rsidRPr="008F5F5E" w:rsidRDefault="008F5F5E" w:rsidP="00D804A0">
      <w:pPr>
        <w:pStyle w:val="NoSpacing"/>
      </w:pPr>
      <w:r>
        <w:rPr>
          <w:b/>
        </w:rPr>
        <w:t xml:space="preserve">Voted – </w:t>
      </w:r>
      <w:r>
        <w:t>Mr. Nolan made a motion to receive and file the Award. The motion was seconded by Mr. Trimble. All in favor, so voted.</w:t>
      </w:r>
    </w:p>
    <w:p w:rsidR="00E94976" w:rsidRDefault="00E94976" w:rsidP="00D804A0">
      <w:pPr>
        <w:pStyle w:val="NoSpacing"/>
      </w:pPr>
    </w:p>
    <w:p w:rsidR="00E94976" w:rsidRDefault="00E94976" w:rsidP="00D804A0">
      <w:pPr>
        <w:pStyle w:val="NoSpacing"/>
      </w:pPr>
      <w:r>
        <w:lastRenderedPageBreak/>
        <w:t>Discuss and take possible action on recommendation for Hiring memo from Michael Emond, Superintendent.</w:t>
      </w:r>
    </w:p>
    <w:p w:rsidR="008F5F5E" w:rsidRDefault="008F5F5E" w:rsidP="00D804A0">
      <w:pPr>
        <w:pStyle w:val="NoSpacing"/>
      </w:pPr>
      <w:r>
        <w:t xml:space="preserve">Mr. Emond stated that he received eight (8) applications for the position. He believes that Mr. </w:t>
      </w:r>
      <w:proofErr w:type="spellStart"/>
      <w:r>
        <w:t>Denault</w:t>
      </w:r>
      <w:proofErr w:type="spellEnd"/>
      <w:r>
        <w:t xml:space="preserve"> would be the best fit for the BWWTF.</w:t>
      </w:r>
    </w:p>
    <w:p w:rsidR="008F5F5E" w:rsidRPr="008F5F5E" w:rsidRDefault="008F5F5E" w:rsidP="00D804A0">
      <w:pPr>
        <w:pStyle w:val="NoSpacing"/>
      </w:pPr>
      <w:r>
        <w:rPr>
          <w:b/>
        </w:rPr>
        <w:t xml:space="preserve">Voted </w:t>
      </w:r>
      <w:r w:rsidR="00B60C4C">
        <w:rPr>
          <w:b/>
        </w:rPr>
        <w:t>–</w:t>
      </w:r>
      <w:r>
        <w:rPr>
          <w:b/>
        </w:rPr>
        <w:t xml:space="preserve"> </w:t>
      </w:r>
      <w:r w:rsidR="00B60C4C">
        <w:t xml:space="preserve">Mr. Nolan made a motion to accept Mr. </w:t>
      </w:r>
      <w:proofErr w:type="spellStart"/>
      <w:r w:rsidR="00B60C4C">
        <w:t>Emond’s</w:t>
      </w:r>
      <w:proofErr w:type="spellEnd"/>
      <w:r w:rsidR="00B60C4C">
        <w:t xml:space="preserve"> recommendation to hire Brad </w:t>
      </w:r>
      <w:proofErr w:type="spellStart"/>
      <w:r w:rsidR="00B60C4C">
        <w:t>Denault</w:t>
      </w:r>
      <w:proofErr w:type="spellEnd"/>
      <w:r w:rsidR="00B60C4C">
        <w:t xml:space="preserve"> as Wastewater Operator II. The motion was seconded by Mr. Rouleau. All in favor, so voted.</w:t>
      </w:r>
    </w:p>
    <w:p w:rsidR="00E94976" w:rsidRDefault="00E94976" w:rsidP="00D804A0">
      <w:pPr>
        <w:pStyle w:val="NoSpacing"/>
      </w:pPr>
    </w:p>
    <w:p w:rsidR="00E94976" w:rsidRDefault="00E94976" w:rsidP="00D804A0">
      <w:pPr>
        <w:pStyle w:val="NoSpacing"/>
      </w:pPr>
      <w:r>
        <w:t>Discuss and take possible action to adopt Industrial Surcharge Rates.</w:t>
      </w:r>
    </w:p>
    <w:p w:rsidR="00E94976" w:rsidRDefault="00B60C4C" w:rsidP="00D804A0">
      <w:pPr>
        <w:pStyle w:val="NoSpacing"/>
      </w:pPr>
      <w:r>
        <w:t xml:space="preserve">Mr. Emond stated that it has been many years since the surcharge rates have been adjusted. He spoke with Mr. Richtarik of BETA regarding </w:t>
      </w:r>
      <w:r w:rsidR="008A7F5E">
        <w:t>operating costs and developed new surcharge rates.</w:t>
      </w:r>
    </w:p>
    <w:p w:rsidR="008A7F5E" w:rsidRPr="008A7F5E" w:rsidRDefault="008A7F5E" w:rsidP="00D804A0">
      <w:pPr>
        <w:pStyle w:val="NoSpacing"/>
      </w:pPr>
      <w:r>
        <w:rPr>
          <w:b/>
        </w:rPr>
        <w:t xml:space="preserve">Voted – </w:t>
      </w:r>
      <w:r>
        <w:t>Mr. Nolan made a motion to adopt the new Industrial Surcharge Rates proposed by Mr. Emond. The motion was seconded by Mr. Rouleau. All in favor, so voted.</w:t>
      </w:r>
    </w:p>
    <w:p w:rsidR="00E94976" w:rsidRDefault="00E94976" w:rsidP="00D804A0">
      <w:pPr>
        <w:pStyle w:val="NoSpacing"/>
      </w:pPr>
    </w:p>
    <w:p w:rsidR="00E94976" w:rsidRDefault="008A7F5E" w:rsidP="00D804A0">
      <w:pPr>
        <w:pStyle w:val="NoSpacing"/>
      </w:pPr>
      <w:r>
        <w:rPr>
          <w:b/>
        </w:rPr>
        <w:t xml:space="preserve">Old Business: </w:t>
      </w:r>
      <w:r w:rsidR="00E94976">
        <w:rPr>
          <w:b/>
        </w:rPr>
        <w:t xml:space="preserve">(continued from December 12, 2023 meeting) </w:t>
      </w:r>
      <w:r w:rsidR="00E94976">
        <w:t>Review and approval of Charcuterie Artisans (formerly Daniele International, LLC) Wastewater Permit.</w:t>
      </w:r>
    </w:p>
    <w:p w:rsidR="008A7F5E" w:rsidRDefault="008A7F5E" w:rsidP="00D804A0">
      <w:pPr>
        <w:pStyle w:val="NoSpacing"/>
      </w:pPr>
      <w:r>
        <w:t>Mr. Emond stated that the permit is the same, with the exception of the surcharge rates.</w:t>
      </w:r>
    </w:p>
    <w:p w:rsidR="008A7F5E" w:rsidRPr="008A7F5E" w:rsidRDefault="008A7F5E" w:rsidP="00D804A0">
      <w:pPr>
        <w:pStyle w:val="NoSpacing"/>
      </w:pPr>
      <w:r>
        <w:rPr>
          <w:b/>
        </w:rPr>
        <w:t xml:space="preserve">Voted – </w:t>
      </w:r>
      <w:r>
        <w:t>Mr. Joubert made a motion to approve the Charcuterie Artisans Wastewater Permit as presented. The motion was seconded by Mr. Nolan. All in favor, so voted.</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rPr>
        <w:t xml:space="preserve">Invoices – </w:t>
      </w:r>
      <w:r>
        <w:t>None</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u w:val="single"/>
        </w:rPr>
        <w:t>Engineer’s Report:</w:t>
      </w:r>
      <w:r>
        <w:t xml:space="preserve">  RIIB (Account CW # - BURR-CW-FY22)</w:t>
      </w:r>
    </w:p>
    <w:p w:rsidR="00E94976" w:rsidRDefault="00E94976" w:rsidP="00D804A0">
      <w:pPr>
        <w:pStyle w:val="NoSpacing"/>
      </w:pPr>
      <w:r>
        <w:tab/>
      </w:r>
      <w:r>
        <w:tab/>
        <w:t xml:space="preserve">       RI Infrastructure Bank – Pay Request #22 in the amount of $82,055.00</w:t>
      </w:r>
    </w:p>
    <w:p w:rsidR="00E94976" w:rsidRDefault="00E94976" w:rsidP="00D804A0">
      <w:pPr>
        <w:pStyle w:val="NoSpacing"/>
      </w:pPr>
      <w:r>
        <w:tab/>
      </w:r>
      <w:r>
        <w:tab/>
        <w:t xml:space="preserve">       Exhibit A – Project Payment Requisition Form</w:t>
      </w:r>
    </w:p>
    <w:p w:rsidR="00E94976" w:rsidRDefault="00E94976" w:rsidP="00D804A0">
      <w:pPr>
        <w:pStyle w:val="NoSpacing"/>
      </w:pPr>
      <w:r>
        <w:tab/>
      </w:r>
      <w:r>
        <w:tab/>
        <w:t xml:space="preserve">       Exhibit F – Wage Rate Requirement Certification Form</w:t>
      </w:r>
    </w:p>
    <w:p w:rsidR="00E94976" w:rsidRDefault="00E94976" w:rsidP="00D804A0">
      <w:pPr>
        <w:pStyle w:val="NoSpacing"/>
      </w:pPr>
      <w:r>
        <w:tab/>
        <w:t xml:space="preserve"> </w:t>
      </w:r>
      <w:r>
        <w:tab/>
        <w:t xml:space="preserve">       Exhibit G – Certification Regarding Debarment, Suspension and Other Responsibility </w:t>
      </w:r>
      <w:r>
        <w:tab/>
      </w:r>
      <w:r>
        <w:tab/>
      </w:r>
      <w:r>
        <w:tab/>
      </w:r>
      <w:r>
        <w:tab/>
        <w:t xml:space="preserve">             Matters</w:t>
      </w:r>
    </w:p>
    <w:p w:rsidR="00F00C2D" w:rsidRDefault="00F00C2D" w:rsidP="00D804A0">
      <w:pPr>
        <w:pStyle w:val="NoSpacing"/>
        <w:rPr>
          <w:b/>
        </w:rPr>
      </w:pPr>
    </w:p>
    <w:p w:rsidR="00F00C2D" w:rsidRPr="00F00C2D" w:rsidRDefault="00F00C2D" w:rsidP="00D804A0">
      <w:pPr>
        <w:pStyle w:val="NoSpacing"/>
      </w:pPr>
      <w:r>
        <w:rPr>
          <w:b/>
        </w:rPr>
        <w:t xml:space="preserve">Voted – </w:t>
      </w:r>
      <w:r>
        <w:t>Mr. Joubert made a motion to approve Pay Request #22 in the amount of $82,055.00, including Exhibits A, F and G. The motion was seconded by Mr. Nolan. All in favor, so voted.</w:t>
      </w:r>
    </w:p>
    <w:p w:rsidR="00E94976" w:rsidRDefault="00E94976" w:rsidP="00D804A0">
      <w:pPr>
        <w:pStyle w:val="NoSpacing"/>
      </w:pPr>
    </w:p>
    <w:p w:rsidR="00E94976" w:rsidRDefault="00E94976" w:rsidP="00D804A0">
      <w:pPr>
        <w:pStyle w:val="NoSpacing"/>
      </w:pPr>
      <w:r>
        <w:t>WER Copper study update</w:t>
      </w:r>
    </w:p>
    <w:p w:rsidR="00F00C2D" w:rsidRDefault="00F00C2D" w:rsidP="00D804A0">
      <w:pPr>
        <w:pStyle w:val="NoSpacing"/>
      </w:pPr>
      <w:r>
        <w:t>Mr. Richtarik stated that BETA Engineering submitted the Copper study report to RIDEM and is awaiting a response regarding the Copper limits.</w:t>
      </w:r>
    </w:p>
    <w:p w:rsidR="00F00C2D" w:rsidRDefault="00F00C2D" w:rsidP="00D804A0">
      <w:pPr>
        <w:pStyle w:val="NoSpacing"/>
        <w:rPr>
          <w:b/>
        </w:rPr>
      </w:pPr>
    </w:p>
    <w:p w:rsidR="00F00C2D" w:rsidRPr="00F00C2D" w:rsidRDefault="00F00C2D" w:rsidP="00D804A0">
      <w:pPr>
        <w:pStyle w:val="NoSpacing"/>
      </w:pPr>
      <w:r>
        <w:rPr>
          <w:b/>
        </w:rPr>
        <w:t xml:space="preserve">Voted – </w:t>
      </w:r>
      <w:r>
        <w:t>Mr. Nolan made a motion to accept the Engineer’s Report. The motion was seconded by Mr. Trimble. All in favor, so voted.</w:t>
      </w:r>
    </w:p>
    <w:p w:rsidR="00E94976" w:rsidRDefault="00E94976" w:rsidP="00D804A0">
      <w:pPr>
        <w:pStyle w:val="NoSpacing"/>
      </w:pPr>
    </w:p>
    <w:p w:rsidR="00E94976" w:rsidRDefault="00E94976" w:rsidP="00D804A0">
      <w:pPr>
        <w:pStyle w:val="NoSpacing"/>
      </w:pPr>
    </w:p>
    <w:p w:rsidR="00E94976" w:rsidRDefault="00E94976" w:rsidP="00D804A0">
      <w:pPr>
        <w:pStyle w:val="NoSpacing"/>
      </w:pPr>
      <w:r>
        <w:rPr>
          <w:b/>
          <w:u w:val="single"/>
        </w:rPr>
        <w:t>Attor</w:t>
      </w:r>
      <w:r w:rsidR="00F21168">
        <w:rPr>
          <w:b/>
          <w:u w:val="single"/>
        </w:rPr>
        <w:t>ney’s Report:</w:t>
      </w:r>
      <w:r w:rsidR="00F21168">
        <w:t xml:space="preserve"> None</w:t>
      </w:r>
    </w:p>
    <w:p w:rsidR="00F21168" w:rsidRDefault="00F21168" w:rsidP="00D804A0">
      <w:pPr>
        <w:pStyle w:val="NoSpacing"/>
      </w:pPr>
    </w:p>
    <w:p w:rsidR="00F21168" w:rsidRDefault="00F21168" w:rsidP="00D804A0">
      <w:pPr>
        <w:pStyle w:val="NoSpacing"/>
      </w:pPr>
    </w:p>
    <w:p w:rsidR="00F21168" w:rsidRDefault="00F21168" w:rsidP="00D804A0">
      <w:pPr>
        <w:pStyle w:val="NoSpacing"/>
      </w:pPr>
      <w:r>
        <w:rPr>
          <w:b/>
          <w:u w:val="single"/>
        </w:rPr>
        <w:t>Superintendent’s Report:</w:t>
      </w:r>
    </w:p>
    <w:p w:rsidR="00F21168" w:rsidRDefault="00F21168" w:rsidP="00D804A0">
      <w:pPr>
        <w:pStyle w:val="NoSpacing"/>
      </w:pPr>
      <w:r>
        <w:t>Report for the month of January 2024</w:t>
      </w:r>
    </w:p>
    <w:p w:rsidR="00F21168" w:rsidRDefault="00F21168" w:rsidP="00D804A0">
      <w:pPr>
        <w:pStyle w:val="NoSpacing"/>
      </w:pPr>
    </w:p>
    <w:p w:rsidR="00F21168" w:rsidRPr="00F21168" w:rsidRDefault="00F21168" w:rsidP="00F21168">
      <w:pPr>
        <w:rPr>
          <w:b/>
        </w:rPr>
      </w:pPr>
      <w:r w:rsidRPr="00F21168">
        <w:rPr>
          <w:b/>
        </w:rPr>
        <w:t>1.</w:t>
      </w:r>
      <w:r>
        <w:rPr>
          <w:b/>
        </w:rPr>
        <w:t xml:space="preserve"> </w:t>
      </w:r>
      <w:r>
        <w:rPr>
          <w:b/>
        </w:rPr>
        <w:tab/>
      </w:r>
      <w:r w:rsidRPr="00F21168">
        <w:rPr>
          <w:b/>
        </w:rPr>
        <w:t>WWTF OPERATIONS</w:t>
      </w:r>
    </w:p>
    <w:p w:rsidR="00F21168" w:rsidRDefault="00F21168" w:rsidP="00F21168">
      <w:pPr>
        <w:pStyle w:val="NoSpacing"/>
      </w:pPr>
      <w:r>
        <w:lastRenderedPageBreak/>
        <w:tab/>
        <w:t xml:space="preserve">A. </w:t>
      </w:r>
      <w:r>
        <w:tab/>
        <w:t>Influent to Treatment Facility – MGD</w:t>
      </w:r>
    </w:p>
    <w:p w:rsidR="00F21168" w:rsidRDefault="00F21168" w:rsidP="00F21168">
      <w:pPr>
        <w:pStyle w:val="NoSpacing"/>
      </w:pPr>
      <w:r>
        <w:tab/>
      </w:r>
      <w:r>
        <w:tab/>
        <w:t>Average Daily Flow</w:t>
      </w:r>
      <w:r>
        <w:tab/>
      </w:r>
      <w:r>
        <w:tab/>
      </w:r>
      <w:r>
        <w:tab/>
        <w:t>=</w:t>
      </w:r>
      <w:r>
        <w:tab/>
        <w:t>1.5546</w:t>
      </w:r>
      <w:r>
        <w:tab/>
      </w:r>
      <w:r>
        <w:tab/>
        <w:t>Limit 1.5</w:t>
      </w:r>
    </w:p>
    <w:p w:rsidR="00F21168" w:rsidRDefault="00F21168" w:rsidP="00F21168">
      <w:pPr>
        <w:pStyle w:val="NoSpacing"/>
      </w:pPr>
      <w:r>
        <w:tab/>
      </w:r>
      <w:r>
        <w:tab/>
        <w:t>Maximum Daily Flow</w:t>
      </w:r>
      <w:r>
        <w:tab/>
      </w:r>
      <w:r>
        <w:tab/>
      </w:r>
      <w:r>
        <w:tab/>
        <w:t>=</w:t>
      </w:r>
      <w:r>
        <w:tab/>
        <w:t>3.1970</w:t>
      </w:r>
      <w:r>
        <w:tab/>
      </w:r>
      <w:r>
        <w:tab/>
        <w:t>on 10-Jan</w:t>
      </w:r>
    </w:p>
    <w:p w:rsidR="00F21168" w:rsidRDefault="00F21168" w:rsidP="00F21168">
      <w:pPr>
        <w:pStyle w:val="NoSpacing"/>
      </w:pPr>
      <w:r>
        <w:tab/>
      </w:r>
      <w:r>
        <w:tab/>
        <w:t>Minimum Daily Flow</w:t>
      </w:r>
      <w:r>
        <w:tab/>
      </w:r>
      <w:r>
        <w:tab/>
      </w:r>
      <w:r>
        <w:tab/>
        <w:t>=</w:t>
      </w:r>
      <w:r>
        <w:tab/>
        <w:t>1.0440</w:t>
      </w:r>
      <w:r>
        <w:tab/>
      </w:r>
      <w:r>
        <w:tab/>
        <w:t>on 08-Jan</w:t>
      </w:r>
    </w:p>
    <w:p w:rsidR="00F21168" w:rsidRDefault="00F21168" w:rsidP="00F21168">
      <w:pPr>
        <w:pStyle w:val="NoSpacing"/>
      </w:pPr>
    </w:p>
    <w:p w:rsidR="00F21168" w:rsidRDefault="00FC5556" w:rsidP="00F21168">
      <w:pPr>
        <w:pStyle w:val="NoSpacing"/>
      </w:pPr>
      <w:r>
        <w:tab/>
      </w:r>
      <w:r>
        <w:tab/>
      </w:r>
      <w:r>
        <w:tab/>
      </w:r>
      <w:r>
        <w:tab/>
      </w:r>
      <w:r>
        <w:tab/>
      </w:r>
      <w:r>
        <w:tab/>
      </w:r>
      <w:r>
        <w:tab/>
      </w:r>
      <w:r>
        <w:tab/>
        <w:t>Percent</w:t>
      </w:r>
      <w:r>
        <w:tab/>
      </w:r>
      <w:r>
        <w:tab/>
        <w:t>Average</w:t>
      </w:r>
    </w:p>
    <w:p w:rsidR="00FC5556" w:rsidRDefault="00FC5556" w:rsidP="00F21168">
      <w:pPr>
        <w:pStyle w:val="NoSpacing"/>
      </w:pPr>
      <w:r>
        <w:tab/>
      </w:r>
      <w:r>
        <w:tab/>
      </w:r>
      <w:r>
        <w:tab/>
      </w:r>
      <w:r>
        <w:tab/>
      </w:r>
      <w:r>
        <w:tab/>
      </w:r>
      <w:r>
        <w:tab/>
      </w:r>
      <w:r>
        <w:tab/>
      </w:r>
      <w:r>
        <w:tab/>
      </w:r>
      <w:r>
        <w:rPr>
          <w:u w:val="single"/>
        </w:rPr>
        <w:t>Removal</w:t>
      </w:r>
      <w:r>
        <w:tab/>
      </w:r>
      <w:r>
        <w:rPr>
          <w:u w:val="single"/>
        </w:rPr>
        <w:t>Concentration</w:t>
      </w:r>
    </w:p>
    <w:p w:rsidR="00FC5556" w:rsidRDefault="00FC5556" w:rsidP="00F21168">
      <w:pPr>
        <w:pStyle w:val="NoSpacing"/>
      </w:pPr>
      <w:r>
        <w:tab/>
        <w:t xml:space="preserve">B. </w:t>
      </w:r>
      <w:r>
        <w:tab/>
        <w:t>Biochemical Oxygen Demand</w:t>
      </w:r>
    </w:p>
    <w:p w:rsidR="00FC5556" w:rsidRDefault="00FC5556" w:rsidP="00F21168">
      <w:pPr>
        <w:pStyle w:val="NoSpacing"/>
      </w:pPr>
      <w:r>
        <w:tab/>
      </w:r>
      <w:r>
        <w:tab/>
        <w:t>EPA / DEM Permit Requirement</w:t>
      </w:r>
      <w:r>
        <w:tab/>
      </w:r>
      <w:r>
        <w:tab/>
        <w:t>=</w:t>
      </w:r>
      <w:r>
        <w:tab/>
        <w:t>85.0% min</w:t>
      </w:r>
      <w:r>
        <w:tab/>
        <w:t>30.0 mg/L</w:t>
      </w:r>
    </w:p>
    <w:p w:rsidR="00FC5556" w:rsidRDefault="00FC5556" w:rsidP="00F21168">
      <w:pPr>
        <w:pStyle w:val="NoSpacing"/>
      </w:pPr>
      <w:r>
        <w:tab/>
      </w:r>
      <w:r>
        <w:tab/>
        <w:t>January achieved</w:t>
      </w:r>
      <w:r>
        <w:tab/>
      </w:r>
      <w:r>
        <w:tab/>
      </w:r>
      <w:r>
        <w:tab/>
        <w:t>=</w:t>
      </w:r>
      <w:r>
        <w:tab/>
        <w:t>96.5%</w:t>
      </w:r>
      <w:r>
        <w:tab/>
      </w:r>
      <w:r>
        <w:tab/>
        <w:t>3.2 mg/L</w:t>
      </w:r>
    </w:p>
    <w:p w:rsidR="00FC5556" w:rsidRDefault="00FC5556" w:rsidP="00F21168">
      <w:pPr>
        <w:pStyle w:val="NoSpacing"/>
      </w:pPr>
    </w:p>
    <w:p w:rsidR="00FC5556" w:rsidRDefault="00FC5556" w:rsidP="00F21168">
      <w:pPr>
        <w:pStyle w:val="NoSpacing"/>
      </w:pPr>
      <w:r>
        <w:tab/>
        <w:t xml:space="preserve">C. </w:t>
      </w:r>
      <w:r>
        <w:tab/>
        <w:t>Total Suspended Solids</w:t>
      </w:r>
    </w:p>
    <w:p w:rsidR="00FC5556" w:rsidRDefault="00FC5556" w:rsidP="00F21168">
      <w:pPr>
        <w:pStyle w:val="NoSpacing"/>
      </w:pPr>
      <w:r>
        <w:tab/>
      </w:r>
      <w:r>
        <w:tab/>
        <w:t>EPA / DEM Permit Requirement</w:t>
      </w:r>
      <w:r>
        <w:tab/>
      </w:r>
      <w:r>
        <w:tab/>
        <w:t>=</w:t>
      </w:r>
      <w:r>
        <w:tab/>
        <w:t>85.0%</w:t>
      </w:r>
      <w:r>
        <w:tab/>
      </w:r>
      <w:r>
        <w:tab/>
        <w:t>30.0 mg/L</w:t>
      </w:r>
    </w:p>
    <w:p w:rsidR="00FC5556" w:rsidRDefault="00FC5556" w:rsidP="00F21168">
      <w:pPr>
        <w:pStyle w:val="NoSpacing"/>
      </w:pPr>
      <w:r>
        <w:tab/>
      </w:r>
      <w:r>
        <w:tab/>
        <w:t>January achieved</w:t>
      </w:r>
      <w:r>
        <w:tab/>
      </w:r>
      <w:r>
        <w:tab/>
      </w:r>
      <w:r>
        <w:tab/>
        <w:t>=</w:t>
      </w:r>
      <w:r>
        <w:tab/>
        <w:t>97.6%</w:t>
      </w:r>
      <w:r>
        <w:tab/>
      </w:r>
      <w:r>
        <w:tab/>
        <w:t>3.3 mg/L</w:t>
      </w:r>
    </w:p>
    <w:p w:rsidR="00FC5556" w:rsidRDefault="00FC5556" w:rsidP="00F21168">
      <w:pPr>
        <w:pStyle w:val="NoSpacing"/>
      </w:pPr>
    </w:p>
    <w:p w:rsidR="00FC5556" w:rsidRDefault="00FC5556" w:rsidP="00F21168">
      <w:pPr>
        <w:pStyle w:val="NoSpacing"/>
      </w:pPr>
      <w:r>
        <w:tab/>
        <w:t xml:space="preserve">D. </w:t>
      </w:r>
      <w:r>
        <w:tab/>
        <w:t>Total Phosphorus</w:t>
      </w:r>
    </w:p>
    <w:p w:rsidR="00FC5556" w:rsidRDefault="00FC5556" w:rsidP="00F21168">
      <w:pPr>
        <w:pStyle w:val="NoSpacing"/>
      </w:pPr>
      <w:r>
        <w:tab/>
      </w:r>
      <w:r>
        <w:tab/>
        <w:t>EPA / DEM Permit Requirement</w:t>
      </w:r>
      <w:r>
        <w:tab/>
      </w:r>
      <w:r>
        <w:tab/>
        <w:t>=</w:t>
      </w:r>
      <w:r>
        <w:tab/>
        <w:t>N/A</w:t>
      </w:r>
      <w:r>
        <w:tab/>
      </w:r>
      <w:r>
        <w:tab/>
        <w:t>1.0 mg/L</w:t>
      </w:r>
    </w:p>
    <w:p w:rsidR="00FC5556" w:rsidRDefault="00FC5556" w:rsidP="00F21168">
      <w:pPr>
        <w:pStyle w:val="NoSpacing"/>
      </w:pPr>
      <w:r>
        <w:tab/>
      </w:r>
      <w:r>
        <w:tab/>
        <w:t>January achieved</w:t>
      </w:r>
      <w:r>
        <w:tab/>
      </w:r>
      <w:r>
        <w:tab/>
      </w:r>
      <w:r>
        <w:tab/>
        <w:t>=</w:t>
      </w:r>
      <w:r>
        <w:tab/>
        <w:t>84.9%</w:t>
      </w:r>
      <w:r>
        <w:tab/>
      </w:r>
      <w:r>
        <w:tab/>
        <w:t>0.44 mg/L</w:t>
      </w:r>
    </w:p>
    <w:p w:rsidR="00FC5556" w:rsidRDefault="00FC5556" w:rsidP="00F21168">
      <w:pPr>
        <w:pStyle w:val="NoSpacing"/>
      </w:pPr>
    </w:p>
    <w:p w:rsidR="00FC5556" w:rsidRDefault="00FC5556" w:rsidP="00F21168">
      <w:pPr>
        <w:pStyle w:val="NoSpacing"/>
      </w:pPr>
      <w:r>
        <w:tab/>
        <w:t xml:space="preserve">E. </w:t>
      </w:r>
      <w:r>
        <w:tab/>
        <w:t>Total Ammonia</w:t>
      </w:r>
    </w:p>
    <w:p w:rsidR="00FC5556" w:rsidRDefault="00FC5556" w:rsidP="00F21168">
      <w:pPr>
        <w:pStyle w:val="NoSpacing"/>
      </w:pPr>
      <w:r>
        <w:tab/>
      </w:r>
      <w:r>
        <w:tab/>
        <w:t>EPA / DEM Permit Requirement</w:t>
      </w:r>
      <w:r>
        <w:tab/>
      </w:r>
      <w:r>
        <w:tab/>
        <w:t>=</w:t>
      </w:r>
      <w:r>
        <w:tab/>
        <w:t>N/A</w:t>
      </w:r>
      <w:r>
        <w:tab/>
      </w:r>
      <w:r>
        <w:tab/>
        <w:t>20.0 mg/L</w:t>
      </w:r>
    </w:p>
    <w:p w:rsidR="00FC5556" w:rsidRDefault="00FC5556" w:rsidP="00F21168">
      <w:pPr>
        <w:pStyle w:val="NoSpacing"/>
      </w:pPr>
      <w:r>
        <w:tab/>
      </w:r>
      <w:r>
        <w:tab/>
        <w:t>January achieved</w:t>
      </w:r>
      <w:r>
        <w:tab/>
      </w:r>
      <w:r>
        <w:tab/>
      </w:r>
      <w:r>
        <w:tab/>
        <w:t>=</w:t>
      </w:r>
      <w:r>
        <w:tab/>
        <w:t>78.7%</w:t>
      </w:r>
      <w:r>
        <w:tab/>
      </w:r>
      <w:r>
        <w:tab/>
        <w:t>3.3 mg/L</w:t>
      </w:r>
      <w:r>
        <w:br/>
      </w:r>
    </w:p>
    <w:p w:rsidR="00FC5556" w:rsidRDefault="00FC5556" w:rsidP="00F21168">
      <w:pPr>
        <w:pStyle w:val="NoSpacing"/>
      </w:pPr>
      <w:r>
        <w:tab/>
        <w:t xml:space="preserve">F. </w:t>
      </w:r>
      <w:r>
        <w:tab/>
        <w:t>Total Copper</w:t>
      </w:r>
    </w:p>
    <w:p w:rsidR="00FC5556" w:rsidRDefault="00FC5556" w:rsidP="00F21168">
      <w:pPr>
        <w:pStyle w:val="NoSpacing"/>
      </w:pPr>
      <w:r>
        <w:tab/>
      </w:r>
      <w:r>
        <w:tab/>
        <w:t>EPA / DEM Permit Requirement</w:t>
      </w:r>
      <w:r>
        <w:tab/>
      </w:r>
      <w:r>
        <w:tab/>
        <w:t>=</w:t>
      </w:r>
      <w:r>
        <w:tab/>
        <w:t>N/A</w:t>
      </w:r>
      <w:r>
        <w:tab/>
      </w:r>
      <w:r>
        <w:tab/>
        <w:t>8.0 ug/L</w:t>
      </w:r>
    </w:p>
    <w:p w:rsidR="00FC5556" w:rsidRDefault="00FC5556" w:rsidP="00F21168">
      <w:pPr>
        <w:pStyle w:val="NoSpacing"/>
      </w:pPr>
      <w:r>
        <w:tab/>
      </w:r>
      <w:r>
        <w:tab/>
        <w:t>January achieved</w:t>
      </w:r>
      <w:r>
        <w:tab/>
      </w:r>
      <w:r>
        <w:tab/>
      </w:r>
      <w:r>
        <w:tab/>
        <w:t>=</w:t>
      </w:r>
      <w:r>
        <w:tab/>
        <w:t>97.0%</w:t>
      </w:r>
      <w:r>
        <w:tab/>
      </w:r>
      <w:r>
        <w:tab/>
        <w:t>4.0 ug/L</w:t>
      </w:r>
    </w:p>
    <w:p w:rsidR="00FC5556" w:rsidRDefault="00FC5556" w:rsidP="00F21168">
      <w:pPr>
        <w:pStyle w:val="NoSpacing"/>
      </w:pPr>
    </w:p>
    <w:p w:rsidR="00FC5556" w:rsidRDefault="00FC5556" w:rsidP="00F21168">
      <w:pPr>
        <w:pStyle w:val="NoSpacing"/>
      </w:pPr>
      <w:r>
        <w:tab/>
        <w:t xml:space="preserve">G. </w:t>
      </w:r>
      <w:r>
        <w:tab/>
        <w:t>Disposed Sludge</w:t>
      </w:r>
    </w:p>
    <w:p w:rsidR="00FC5556" w:rsidRDefault="00FC5556" w:rsidP="00F21168">
      <w:pPr>
        <w:pStyle w:val="NoSpacing"/>
      </w:pPr>
      <w:r>
        <w:tab/>
      </w:r>
      <w:r>
        <w:tab/>
        <w:t>Dry Tons Disposed of</w:t>
      </w:r>
      <w:r>
        <w:tab/>
      </w:r>
      <w:r>
        <w:tab/>
      </w:r>
      <w:r>
        <w:tab/>
        <w:t>=</w:t>
      </w:r>
      <w:r>
        <w:tab/>
        <w:t>28.52</w:t>
      </w:r>
    </w:p>
    <w:p w:rsidR="00FC5556" w:rsidRDefault="00FC5556" w:rsidP="00F21168">
      <w:pPr>
        <w:pStyle w:val="NoSpacing"/>
      </w:pPr>
      <w:r>
        <w:tab/>
      </w:r>
      <w:r>
        <w:tab/>
        <w:t>Number of Loads Removed</w:t>
      </w:r>
      <w:r>
        <w:tab/>
      </w:r>
      <w:r>
        <w:tab/>
        <w:t>=</w:t>
      </w:r>
      <w:r>
        <w:tab/>
        <w:t>28</w:t>
      </w:r>
    </w:p>
    <w:p w:rsidR="00FC5556" w:rsidRDefault="00FC5556" w:rsidP="00F21168">
      <w:pPr>
        <w:pStyle w:val="NoSpacing"/>
      </w:pPr>
      <w:r>
        <w:tab/>
      </w:r>
      <w:r>
        <w:tab/>
        <w:t>Average Dry Tons / Load</w:t>
      </w:r>
      <w:r>
        <w:tab/>
      </w:r>
      <w:r>
        <w:tab/>
        <w:t>=</w:t>
      </w:r>
      <w:r>
        <w:tab/>
        <w:t>1.02</w:t>
      </w:r>
    </w:p>
    <w:p w:rsidR="00FC5556" w:rsidRDefault="00FC5556" w:rsidP="00F21168">
      <w:pPr>
        <w:pStyle w:val="NoSpacing"/>
      </w:pPr>
    </w:p>
    <w:p w:rsidR="00FC5556" w:rsidRDefault="00FC5556" w:rsidP="00F21168">
      <w:pPr>
        <w:pStyle w:val="NoSpacing"/>
      </w:pPr>
      <w:r>
        <w:rPr>
          <w:u w:val="single"/>
        </w:rPr>
        <w:t>Permit Excursions</w:t>
      </w:r>
    </w:p>
    <w:p w:rsidR="00FC5556" w:rsidRDefault="00FC5556" w:rsidP="00F21168">
      <w:pPr>
        <w:pStyle w:val="NoSpacing"/>
      </w:pPr>
      <w:r>
        <w:t>There is one (1) permit excursion to report for January 2024.</w:t>
      </w:r>
    </w:p>
    <w:p w:rsidR="00FC5556" w:rsidRDefault="00FC5556" w:rsidP="00F21168">
      <w:pPr>
        <w:pStyle w:val="NoSpacing"/>
      </w:pPr>
    </w:p>
    <w:p w:rsidR="00FC5556" w:rsidRDefault="00FC5556" w:rsidP="00F21168">
      <w:pPr>
        <w:pStyle w:val="NoSpacing"/>
      </w:pPr>
      <w:r>
        <w:t>The most recent permit excursions were reported for December 2023. On December 18</w:t>
      </w:r>
      <w:r w:rsidRPr="00FC5556">
        <w:rPr>
          <w:vertAlign w:val="superscript"/>
        </w:rPr>
        <w:t>th</w:t>
      </w:r>
      <w:r>
        <w:t xml:space="preserve">, due to heavy rain and subsequent flooding throughout the State of Rhode Island, the plant influent flow increased significantly to well above 4 MGD. This caused a surge through the plant that resulted in the secondary clarifier blankets exiting the tanks and directly to the chlorine contact tanks for disinfection and then to the Clear River. The Final effluent sample collected from approximately 8 AM on 12/18/23 to 8 AM on 12/19/23 measured a Total Suspended Solids (TSS) concentration of 123 mg/L. The Daily Maximum TSS limit is 50 mg/L, thereby resulting in the first permit excursion. The second permit excursion on the same date relates to the first excursion as the result for the loadings of the Final effluent TSS calculated to be 3,759.6 </w:t>
      </w:r>
      <w:proofErr w:type="spellStart"/>
      <w:r>
        <w:t>lb</w:t>
      </w:r>
      <w:proofErr w:type="spellEnd"/>
      <w:r>
        <w:t xml:space="preserve">/day. The Daily Maximum Loadings Limit is 625.5 </w:t>
      </w:r>
      <w:proofErr w:type="spellStart"/>
      <w:r>
        <w:t>lb</w:t>
      </w:r>
      <w:proofErr w:type="spellEnd"/>
      <w:r>
        <w:t>/day resulting in a second permit excursion for the discharge on 12/18/23.</w:t>
      </w:r>
    </w:p>
    <w:p w:rsidR="00FC5556" w:rsidRDefault="00FC5556" w:rsidP="00F21168">
      <w:pPr>
        <w:pStyle w:val="NoSpacing"/>
      </w:pPr>
    </w:p>
    <w:p w:rsidR="00FC5556" w:rsidRDefault="00FC5556" w:rsidP="00F21168">
      <w:pPr>
        <w:pStyle w:val="NoSpacing"/>
      </w:pPr>
      <w:r>
        <w:rPr>
          <w:u w:val="single"/>
        </w:rPr>
        <w:t>Callout Alarms</w:t>
      </w:r>
    </w:p>
    <w:p w:rsidR="00FC5556" w:rsidRDefault="00FC5556" w:rsidP="00F21168">
      <w:pPr>
        <w:pStyle w:val="NoSpacing"/>
      </w:pPr>
      <w:r>
        <w:t>There were two (2) call-ins for the wastewater treatment facility for January 2024.</w:t>
      </w:r>
    </w:p>
    <w:p w:rsidR="00FC5556" w:rsidRDefault="00FC5556" w:rsidP="00F21168">
      <w:pPr>
        <w:pStyle w:val="NoSpacing"/>
      </w:pPr>
    </w:p>
    <w:p w:rsidR="00FC5556" w:rsidRDefault="00FC5556" w:rsidP="00F21168">
      <w:pPr>
        <w:pStyle w:val="NoSpacing"/>
      </w:pPr>
      <w:r>
        <w:t>1/6/24 – Final Residual – Alarm cleared before crew arrived. SCADA monitor was showing no hypochlorite level in Hypochlorite Tank 1. Crew went to Hypochlorite tanks outside to confirm tank levels visually. Confirmed both tanks had hypochlorite. SCADA monitor went back to showing proper level.</w:t>
      </w:r>
    </w:p>
    <w:p w:rsidR="00FC5556" w:rsidRDefault="00FC5556" w:rsidP="00F21168">
      <w:pPr>
        <w:pStyle w:val="NoSpacing"/>
      </w:pPr>
    </w:p>
    <w:p w:rsidR="00FC5556" w:rsidRDefault="00FC5556" w:rsidP="00F21168">
      <w:pPr>
        <w:pStyle w:val="NoSpacing"/>
      </w:pPr>
      <w:r>
        <w:t>1/31/24 – Low Initial Chlorine Residual – hypochlorite pumps air bound. Purged lines. Debris in ball checks. Cleaned analyzer, checked lines for leaks. Residual returned to normal.</w:t>
      </w:r>
    </w:p>
    <w:p w:rsidR="00FC5556" w:rsidRDefault="00FC5556" w:rsidP="00F21168">
      <w:pPr>
        <w:pStyle w:val="NoSpacing"/>
      </w:pPr>
    </w:p>
    <w:p w:rsidR="00FC5556" w:rsidRDefault="00FC5556" w:rsidP="00F21168">
      <w:pPr>
        <w:pStyle w:val="NoSpacing"/>
        <w:rPr>
          <w:b/>
        </w:rPr>
      </w:pPr>
      <w:r>
        <w:rPr>
          <w:b/>
        </w:rPr>
        <w:t xml:space="preserve">2. </w:t>
      </w:r>
      <w:r>
        <w:rPr>
          <w:b/>
        </w:rPr>
        <w:tab/>
        <w:t>COLLECTION SYSTEM OPERATIONS</w:t>
      </w:r>
    </w:p>
    <w:p w:rsidR="00FC5556" w:rsidRDefault="00FC5556" w:rsidP="00F21168">
      <w:pPr>
        <w:pStyle w:val="NoSpacing"/>
        <w:rPr>
          <w:b/>
        </w:rPr>
      </w:pPr>
    </w:p>
    <w:p w:rsidR="00FC5556" w:rsidRDefault="00FC5556" w:rsidP="00F21168">
      <w:pPr>
        <w:pStyle w:val="NoSpacing"/>
      </w:pPr>
      <w:r>
        <w:t>There were five (5) after hour collection systems call-in responses for the month of January 2024. Find the call-in table below:</w:t>
      </w:r>
    </w:p>
    <w:tbl>
      <w:tblPr>
        <w:tblStyle w:val="TableGrid"/>
        <w:tblW w:w="0" w:type="auto"/>
        <w:tblLook w:val="04A0" w:firstRow="1" w:lastRow="0" w:firstColumn="1" w:lastColumn="0" w:noHBand="0" w:noVBand="1"/>
      </w:tblPr>
      <w:tblGrid>
        <w:gridCol w:w="985"/>
        <w:gridCol w:w="1800"/>
        <w:gridCol w:w="2340"/>
        <w:gridCol w:w="4225"/>
      </w:tblGrid>
      <w:tr w:rsidR="00FC5556" w:rsidTr="00893F51">
        <w:tc>
          <w:tcPr>
            <w:tcW w:w="985" w:type="dxa"/>
          </w:tcPr>
          <w:p w:rsidR="00FC5556" w:rsidRDefault="00893F51" w:rsidP="00F21168">
            <w:pPr>
              <w:pStyle w:val="NoSpacing"/>
            </w:pPr>
            <w:r>
              <w:t>Date</w:t>
            </w:r>
          </w:p>
        </w:tc>
        <w:tc>
          <w:tcPr>
            <w:tcW w:w="1800" w:type="dxa"/>
          </w:tcPr>
          <w:p w:rsidR="00FC5556" w:rsidRDefault="00893F51" w:rsidP="00F21168">
            <w:pPr>
              <w:pStyle w:val="NoSpacing"/>
            </w:pPr>
            <w:r>
              <w:t>Location</w:t>
            </w:r>
          </w:p>
        </w:tc>
        <w:tc>
          <w:tcPr>
            <w:tcW w:w="2340" w:type="dxa"/>
          </w:tcPr>
          <w:p w:rsidR="00FC5556" w:rsidRDefault="00893F51" w:rsidP="00F21168">
            <w:pPr>
              <w:pStyle w:val="NoSpacing"/>
            </w:pPr>
            <w:r>
              <w:t>Nature of Call / Alarm Condition</w:t>
            </w:r>
          </w:p>
        </w:tc>
        <w:tc>
          <w:tcPr>
            <w:tcW w:w="4225" w:type="dxa"/>
          </w:tcPr>
          <w:p w:rsidR="00FC5556" w:rsidRDefault="00893F51" w:rsidP="00F21168">
            <w:pPr>
              <w:pStyle w:val="NoSpacing"/>
            </w:pPr>
            <w:r>
              <w:t>Issue Found</w:t>
            </w:r>
          </w:p>
        </w:tc>
      </w:tr>
      <w:tr w:rsidR="00FC5556" w:rsidTr="00893F51">
        <w:tc>
          <w:tcPr>
            <w:tcW w:w="985" w:type="dxa"/>
          </w:tcPr>
          <w:p w:rsidR="00FC5556" w:rsidRDefault="00893F51" w:rsidP="00F21168">
            <w:pPr>
              <w:pStyle w:val="NoSpacing"/>
            </w:pPr>
            <w:r>
              <w:t>1/6/24</w:t>
            </w:r>
          </w:p>
        </w:tc>
        <w:tc>
          <w:tcPr>
            <w:tcW w:w="1800" w:type="dxa"/>
          </w:tcPr>
          <w:p w:rsidR="00FC5556" w:rsidRDefault="00893F51" w:rsidP="00F21168">
            <w:pPr>
              <w:pStyle w:val="NoSpacing"/>
            </w:pPr>
            <w:r>
              <w:t>Beach Road Ejector Station</w:t>
            </w:r>
          </w:p>
        </w:tc>
        <w:tc>
          <w:tcPr>
            <w:tcW w:w="2340" w:type="dxa"/>
          </w:tcPr>
          <w:p w:rsidR="00FC5556" w:rsidRDefault="00893F51" w:rsidP="00F21168">
            <w:pPr>
              <w:pStyle w:val="NoSpacing"/>
            </w:pPr>
            <w:r>
              <w:t>High Wet Well</w:t>
            </w:r>
          </w:p>
        </w:tc>
        <w:tc>
          <w:tcPr>
            <w:tcW w:w="4225" w:type="dxa"/>
          </w:tcPr>
          <w:p w:rsidR="00FC5556" w:rsidRDefault="00893F51" w:rsidP="00F21168">
            <w:pPr>
              <w:pStyle w:val="NoSpacing"/>
            </w:pPr>
            <w:r>
              <w:t>Cleared valve and pumped down wet well. Pulled rags out of wet well.</w:t>
            </w:r>
          </w:p>
        </w:tc>
      </w:tr>
      <w:tr w:rsidR="00FC5556" w:rsidTr="00893F51">
        <w:tc>
          <w:tcPr>
            <w:tcW w:w="985" w:type="dxa"/>
          </w:tcPr>
          <w:p w:rsidR="00FC5556" w:rsidRDefault="00893F51" w:rsidP="00F21168">
            <w:pPr>
              <w:pStyle w:val="NoSpacing"/>
            </w:pPr>
            <w:r>
              <w:t>1/15/24</w:t>
            </w:r>
          </w:p>
        </w:tc>
        <w:tc>
          <w:tcPr>
            <w:tcW w:w="1800" w:type="dxa"/>
          </w:tcPr>
          <w:p w:rsidR="00FC5556" w:rsidRDefault="00893F51" w:rsidP="00F21168">
            <w:pPr>
              <w:pStyle w:val="NoSpacing"/>
            </w:pPr>
            <w:r>
              <w:t>South Main Street Pump Station</w:t>
            </w:r>
          </w:p>
        </w:tc>
        <w:tc>
          <w:tcPr>
            <w:tcW w:w="2340" w:type="dxa"/>
          </w:tcPr>
          <w:p w:rsidR="00FC5556" w:rsidRDefault="00893F51" w:rsidP="00F21168">
            <w:pPr>
              <w:pStyle w:val="NoSpacing"/>
            </w:pPr>
            <w:r>
              <w:t>High Wet Well</w:t>
            </w:r>
          </w:p>
        </w:tc>
        <w:tc>
          <w:tcPr>
            <w:tcW w:w="4225" w:type="dxa"/>
          </w:tcPr>
          <w:p w:rsidR="00FC5556" w:rsidRDefault="00893F51" w:rsidP="00F21168">
            <w:pPr>
              <w:pStyle w:val="NoSpacing"/>
            </w:pPr>
            <w:r>
              <w:t>Pump #1 air cavitation. Pump # 2 not running. Pumped down with Pump # 2 in Lead. Cleared seal water screens on both pumps. Ran Pump # 1 as Lead 3 cycles – OK. Now back in 1-2 lead-lag position.</w:t>
            </w:r>
          </w:p>
        </w:tc>
      </w:tr>
      <w:tr w:rsidR="00893F51" w:rsidTr="00893F51">
        <w:tc>
          <w:tcPr>
            <w:tcW w:w="985" w:type="dxa"/>
          </w:tcPr>
          <w:p w:rsidR="00893F51" w:rsidRDefault="00893F51" w:rsidP="00F21168">
            <w:pPr>
              <w:pStyle w:val="NoSpacing"/>
            </w:pPr>
            <w:r>
              <w:t>1/24/24</w:t>
            </w:r>
          </w:p>
        </w:tc>
        <w:tc>
          <w:tcPr>
            <w:tcW w:w="1800" w:type="dxa"/>
          </w:tcPr>
          <w:p w:rsidR="00893F51" w:rsidRDefault="00893F51" w:rsidP="00F21168">
            <w:pPr>
              <w:pStyle w:val="NoSpacing"/>
            </w:pPr>
            <w:r>
              <w:t>Beach Road Ejector Station</w:t>
            </w:r>
          </w:p>
        </w:tc>
        <w:tc>
          <w:tcPr>
            <w:tcW w:w="2340" w:type="dxa"/>
          </w:tcPr>
          <w:p w:rsidR="00893F51" w:rsidRDefault="00893F51" w:rsidP="00F21168">
            <w:pPr>
              <w:pStyle w:val="NoSpacing"/>
            </w:pPr>
            <w:r>
              <w:t>High Wet Well</w:t>
            </w:r>
          </w:p>
        </w:tc>
        <w:tc>
          <w:tcPr>
            <w:tcW w:w="4225" w:type="dxa"/>
          </w:tcPr>
          <w:p w:rsidR="00893F51" w:rsidRDefault="00893F51" w:rsidP="00F21168">
            <w:pPr>
              <w:pStyle w:val="NoSpacing"/>
            </w:pPr>
            <w:r>
              <w:t>Purged pumps and pumped down wet well.</w:t>
            </w:r>
          </w:p>
        </w:tc>
      </w:tr>
      <w:tr w:rsidR="00893F51" w:rsidTr="00893F51">
        <w:tc>
          <w:tcPr>
            <w:tcW w:w="985" w:type="dxa"/>
          </w:tcPr>
          <w:p w:rsidR="00893F51" w:rsidRDefault="00893F51" w:rsidP="00F21168">
            <w:pPr>
              <w:pStyle w:val="NoSpacing"/>
            </w:pPr>
            <w:r>
              <w:t>1/25/24</w:t>
            </w:r>
          </w:p>
        </w:tc>
        <w:tc>
          <w:tcPr>
            <w:tcW w:w="1800" w:type="dxa"/>
          </w:tcPr>
          <w:p w:rsidR="00893F51" w:rsidRDefault="00893F51" w:rsidP="00F21168">
            <w:pPr>
              <w:pStyle w:val="NoSpacing"/>
            </w:pPr>
            <w:r>
              <w:t>Beach Road Ejector Station</w:t>
            </w:r>
          </w:p>
        </w:tc>
        <w:tc>
          <w:tcPr>
            <w:tcW w:w="2340" w:type="dxa"/>
          </w:tcPr>
          <w:p w:rsidR="00893F51" w:rsidRDefault="00893F51" w:rsidP="00F21168">
            <w:pPr>
              <w:pStyle w:val="NoSpacing"/>
            </w:pPr>
            <w:r>
              <w:t>High Wet Well</w:t>
            </w:r>
          </w:p>
        </w:tc>
        <w:tc>
          <w:tcPr>
            <w:tcW w:w="4225" w:type="dxa"/>
          </w:tcPr>
          <w:p w:rsidR="00893F51" w:rsidRDefault="00893F51" w:rsidP="00F21168">
            <w:pPr>
              <w:pStyle w:val="NoSpacing"/>
            </w:pPr>
            <w:r>
              <w:t>Purged pumps. Removed wipes from wet well.</w:t>
            </w:r>
          </w:p>
        </w:tc>
      </w:tr>
      <w:tr w:rsidR="00893F51" w:rsidTr="00893F51">
        <w:tc>
          <w:tcPr>
            <w:tcW w:w="985" w:type="dxa"/>
          </w:tcPr>
          <w:p w:rsidR="00893F51" w:rsidRDefault="00893F51" w:rsidP="00F21168">
            <w:pPr>
              <w:pStyle w:val="NoSpacing"/>
            </w:pPr>
            <w:r>
              <w:t>1/28/24</w:t>
            </w:r>
          </w:p>
        </w:tc>
        <w:tc>
          <w:tcPr>
            <w:tcW w:w="1800" w:type="dxa"/>
          </w:tcPr>
          <w:p w:rsidR="00893F51" w:rsidRDefault="00893F51" w:rsidP="00F21168">
            <w:pPr>
              <w:pStyle w:val="NoSpacing"/>
            </w:pPr>
            <w:r>
              <w:t>Rock Avenue Ejector Station</w:t>
            </w:r>
          </w:p>
        </w:tc>
        <w:tc>
          <w:tcPr>
            <w:tcW w:w="2340" w:type="dxa"/>
          </w:tcPr>
          <w:p w:rsidR="00893F51" w:rsidRDefault="00893F51" w:rsidP="00F21168">
            <w:pPr>
              <w:pStyle w:val="NoSpacing"/>
            </w:pPr>
            <w:r>
              <w:t>High Wet Well</w:t>
            </w:r>
          </w:p>
        </w:tc>
        <w:tc>
          <w:tcPr>
            <w:tcW w:w="4225" w:type="dxa"/>
          </w:tcPr>
          <w:p w:rsidR="00893F51" w:rsidRDefault="00893F51" w:rsidP="00F21168">
            <w:pPr>
              <w:pStyle w:val="NoSpacing"/>
            </w:pPr>
            <w:r>
              <w:t>Cleaned probe. Pumped down wet well.</w:t>
            </w:r>
          </w:p>
        </w:tc>
      </w:tr>
    </w:tbl>
    <w:p w:rsidR="00FC5556" w:rsidRDefault="00FC5556" w:rsidP="00F21168">
      <w:pPr>
        <w:pStyle w:val="NoSpacing"/>
      </w:pPr>
    </w:p>
    <w:p w:rsidR="00893F51" w:rsidRDefault="00893F51" w:rsidP="00F21168">
      <w:pPr>
        <w:pStyle w:val="NoSpacing"/>
      </w:pPr>
      <w:r>
        <w:rPr>
          <w:b/>
        </w:rPr>
        <w:t xml:space="preserve">3. </w:t>
      </w:r>
      <w:r>
        <w:rPr>
          <w:b/>
        </w:rPr>
        <w:tab/>
        <w:t>OTHER ACTIVITIES &amp; CURRENT ISSUES</w:t>
      </w:r>
    </w:p>
    <w:p w:rsidR="00893F51" w:rsidRDefault="00893F51" w:rsidP="00F21168">
      <w:pPr>
        <w:pStyle w:val="NoSpacing"/>
      </w:pPr>
    </w:p>
    <w:p w:rsidR="00893F51" w:rsidRDefault="00893F51" w:rsidP="00F21168">
      <w:pPr>
        <w:pStyle w:val="NoSpacing"/>
      </w:pPr>
      <w:r>
        <w:t>1/24/24 – Met James Dyment at BETA office for 7 AM. We travelled together to NEWEA Conference at the Marriott Copley Plaza in Boston where the Burrillville Sewer Commission received an EPA Region 1 award for the Best WWTF O&amp;M in Rhode Island. Took pictures, attended vendors trade show and attended awards banquet.</w:t>
      </w:r>
    </w:p>
    <w:p w:rsidR="00893F51" w:rsidRDefault="00893F51" w:rsidP="00F21168">
      <w:pPr>
        <w:pStyle w:val="NoSpacing"/>
      </w:pPr>
    </w:p>
    <w:p w:rsidR="00893F51" w:rsidRDefault="00893F51" w:rsidP="00F21168">
      <w:pPr>
        <w:pStyle w:val="NoSpacing"/>
      </w:pPr>
      <w:r>
        <w:t>1/29/24 – Bob Briscoe of RE Erickson on site to perform the annual Influent Flow Meter calibration check.</w:t>
      </w:r>
    </w:p>
    <w:p w:rsidR="00893F51" w:rsidRDefault="00893F51" w:rsidP="00F21168">
      <w:pPr>
        <w:pStyle w:val="NoSpacing"/>
      </w:pPr>
    </w:p>
    <w:p w:rsidR="00893F51" w:rsidRDefault="00893F51" w:rsidP="00F21168">
      <w:pPr>
        <w:pStyle w:val="NoSpacing"/>
      </w:pPr>
      <w:r>
        <w:t xml:space="preserve">1/30/24 – Met with Alex </w:t>
      </w:r>
      <w:proofErr w:type="spellStart"/>
      <w:r>
        <w:t>Paille</w:t>
      </w:r>
      <w:proofErr w:type="spellEnd"/>
      <w:r>
        <w:t xml:space="preserve"> of RI Rural Water Association to discuss his possibly performing much if not all of our GIS Infrastructure mapping gratis due to a grant he has received from USDA to this work. I will talk to BETA about training Alex and our crew to use our Trimble receiver an </w:t>
      </w:r>
      <w:proofErr w:type="spellStart"/>
      <w:r>
        <w:t>Ipad</w:t>
      </w:r>
      <w:proofErr w:type="spellEnd"/>
      <w:r>
        <w:t xml:space="preserve"> to upload data into ArcGIS.</w:t>
      </w:r>
    </w:p>
    <w:p w:rsidR="00893F51" w:rsidRDefault="00893F51" w:rsidP="00F21168">
      <w:pPr>
        <w:pStyle w:val="NoSpacing"/>
      </w:pPr>
    </w:p>
    <w:p w:rsidR="00893F51" w:rsidRDefault="00893F51" w:rsidP="00F21168">
      <w:pPr>
        <w:pStyle w:val="NoSpacing"/>
        <w:rPr>
          <w:b/>
        </w:rPr>
      </w:pPr>
      <w:r>
        <w:rPr>
          <w:b/>
        </w:rPr>
        <w:t xml:space="preserve">4. </w:t>
      </w:r>
      <w:r>
        <w:rPr>
          <w:b/>
        </w:rPr>
        <w:tab/>
        <w:t>PERMIT LIMIT REPORT</w:t>
      </w:r>
    </w:p>
    <w:p w:rsidR="00893F51" w:rsidRDefault="00893F51" w:rsidP="00F21168">
      <w:pPr>
        <w:pStyle w:val="NoSpacing"/>
      </w:pPr>
    </w:p>
    <w:p w:rsidR="00893F51" w:rsidRDefault="00893F51" w:rsidP="00F21168">
      <w:pPr>
        <w:pStyle w:val="NoSpacing"/>
      </w:pPr>
      <w:r>
        <w:t>Refer to the following pages imported from plant data management system.</w:t>
      </w:r>
    </w:p>
    <w:p w:rsidR="00F00C2D" w:rsidRDefault="00F00C2D" w:rsidP="00F21168">
      <w:pPr>
        <w:pStyle w:val="NoSpacing"/>
      </w:pPr>
      <w:r>
        <w:lastRenderedPageBreak/>
        <w:t>Mr. Emond gave a brief summary of the Superintendent’s Report.</w:t>
      </w:r>
    </w:p>
    <w:p w:rsidR="00F00C2D" w:rsidRPr="00F00C2D" w:rsidRDefault="00F00C2D" w:rsidP="00F21168">
      <w:pPr>
        <w:pStyle w:val="NoSpacing"/>
      </w:pPr>
      <w:r>
        <w:rPr>
          <w:b/>
        </w:rPr>
        <w:t xml:space="preserve">Voted – </w:t>
      </w:r>
      <w:r>
        <w:t xml:space="preserve">Mr. </w:t>
      </w:r>
      <w:r w:rsidR="00352A5A">
        <w:t>Nolan made a motion to accept the Superintendent’s Report. The motion was seconded by Mr. Rouleau. All in favor, so voted.</w:t>
      </w:r>
    </w:p>
    <w:p w:rsidR="00F21168" w:rsidRDefault="00F21168" w:rsidP="00D804A0">
      <w:pPr>
        <w:pStyle w:val="NoSpacing"/>
      </w:pPr>
    </w:p>
    <w:p w:rsidR="00F21168" w:rsidRDefault="00F21168" w:rsidP="00D804A0">
      <w:pPr>
        <w:pStyle w:val="NoSpacing"/>
      </w:pPr>
    </w:p>
    <w:p w:rsidR="00F21168" w:rsidRDefault="00F21168" w:rsidP="00D804A0">
      <w:pPr>
        <w:pStyle w:val="NoSpacing"/>
      </w:pPr>
      <w:r>
        <w:rPr>
          <w:b/>
        </w:rPr>
        <w:t xml:space="preserve">Sewer Use/Sewer Assessment Write-Offs – </w:t>
      </w:r>
      <w:r>
        <w:t>None</w:t>
      </w:r>
    </w:p>
    <w:p w:rsidR="00F21168" w:rsidRDefault="00F21168" w:rsidP="00D804A0">
      <w:pPr>
        <w:pStyle w:val="NoSpacing"/>
      </w:pPr>
    </w:p>
    <w:p w:rsidR="00F21168" w:rsidRDefault="00F21168" w:rsidP="00D804A0">
      <w:pPr>
        <w:pStyle w:val="NoSpacing"/>
      </w:pPr>
    </w:p>
    <w:p w:rsidR="00F21168" w:rsidRPr="00352A5A" w:rsidRDefault="00F21168" w:rsidP="00D804A0">
      <w:pPr>
        <w:pStyle w:val="NoSpacing"/>
      </w:pPr>
      <w:r>
        <w:rPr>
          <w:b/>
        </w:rPr>
        <w:t xml:space="preserve">Adjournment – </w:t>
      </w:r>
      <w:r w:rsidR="00352A5A">
        <w:t>Mr. Nolan made a motion to adjourn the Meeting. The motion was seconded by Mr. Joubert. All in favor, so voted.</w:t>
      </w:r>
    </w:p>
    <w:p w:rsidR="00F21168" w:rsidRDefault="00F21168" w:rsidP="00D804A0">
      <w:pPr>
        <w:pStyle w:val="NoSpacing"/>
      </w:pPr>
    </w:p>
    <w:p w:rsidR="00F21168" w:rsidRDefault="00F21168" w:rsidP="00D804A0">
      <w:pPr>
        <w:pStyle w:val="NoSpacing"/>
      </w:pPr>
    </w:p>
    <w:p w:rsidR="00F21168" w:rsidRDefault="00F21168" w:rsidP="00D804A0">
      <w:pPr>
        <w:pStyle w:val="NoSpacing"/>
      </w:pPr>
      <w:r>
        <w:t>Respectfully Submitted,</w:t>
      </w:r>
    </w:p>
    <w:p w:rsidR="00F21168" w:rsidRDefault="00F21168" w:rsidP="00D804A0">
      <w:pPr>
        <w:pStyle w:val="NoSpacing"/>
      </w:pPr>
    </w:p>
    <w:p w:rsidR="00F21168" w:rsidRDefault="00F21168" w:rsidP="00D804A0">
      <w:pPr>
        <w:pStyle w:val="NoSpacing"/>
      </w:pPr>
    </w:p>
    <w:p w:rsidR="00F21168" w:rsidRDefault="00F21168" w:rsidP="00D804A0">
      <w:pPr>
        <w:pStyle w:val="NoSpacing"/>
      </w:pPr>
      <w:r>
        <w:t>Jacqueline Batalon</w:t>
      </w:r>
    </w:p>
    <w:p w:rsidR="00F21168" w:rsidRDefault="00F21168" w:rsidP="00D804A0">
      <w:pPr>
        <w:pStyle w:val="NoSpacing"/>
      </w:pPr>
      <w:r>
        <w:t>Financial Aide</w:t>
      </w:r>
    </w:p>
    <w:p w:rsidR="002250FA" w:rsidRDefault="002250FA" w:rsidP="00D804A0">
      <w:pPr>
        <w:pStyle w:val="NoSpacing"/>
      </w:pPr>
    </w:p>
    <w:p w:rsidR="002250FA" w:rsidRDefault="002250FA" w:rsidP="00D804A0">
      <w:pPr>
        <w:pStyle w:val="NoSpacing"/>
      </w:pPr>
    </w:p>
    <w:p w:rsidR="002250FA" w:rsidRDefault="002250FA" w:rsidP="00D804A0">
      <w:pPr>
        <w:pStyle w:val="NoSpacing"/>
      </w:pPr>
      <w:r>
        <w:t>I have read the Minutes of the previous pages and hereby ratify the same.</w:t>
      </w:r>
    </w:p>
    <w:p w:rsidR="002250FA" w:rsidRDefault="002250FA" w:rsidP="00D804A0">
      <w:pPr>
        <w:pStyle w:val="NoSpacing"/>
      </w:pPr>
    </w:p>
    <w:p w:rsidR="002250FA" w:rsidRDefault="002250FA" w:rsidP="00D804A0">
      <w:pPr>
        <w:pStyle w:val="NoSpacing"/>
      </w:pPr>
    </w:p>
    <w:p w:rsidR="002250FA" w:rsidRDefault="002250FA" w:rsidP="00D804A0">
      <w:pPr>
        <w:pStyle w:val="NoSpacing"/>
      </w:pPr>
    </w:p>
    <w:p w:rsidR="002250FA" w:rsidRDefault="002250FA" w:rsidP="00D804A0">
      <w:pPr>
        <w:pStyle w:val="NoSpacing"/>
      </w:pPr>
      <w:r>
        <w:t>___________________________    ___________________________    ___________________________</w:t>
      </w:r>
    </w:p>
    <w:p w:rsidR="002250FA" w:rsidRDefault="002250FA" w:rsidP="00D804A0">
      <w:pPr>
        <w:pStyle w:val="NoSpacing"/>
      </w:pPr>
      <w:r>
        <w:t>William Andrews</w:t>
      </w:r>
      <w:r>
        <w:tab/>
      </w:r>
      <w:r>
        <w:tab/>
        <w:t xml:space="preserve">      Richard Nolan</w:t>
      </w:r>
      <w:r>
        <w:tab/>
      </w:r>
      <w:r>
        <w:tab/>
        <w:t xml:space="preserve">           Gary Rouleau</w:t>
      </w:r>
    </w:p>
    <w:p w:rsidR="002250FA" w:rsidRDefault="002250FA" w:rsidP="00D804A0">
      <w:pPr>
        <w:pStyle w:val="NoSpacing"/>
      </w:pPr>
      <w:r>
        <w:t>Chairman</w:t>
      </w:r>
      <w:r>
        <w:tab/>
      </w:r>
      <w:r>
        <w:tab/>
        <w:t xml:space="preserve">                     Vice Chairman</w:t>
      </w:r>
      <w:r>
        <w:tab/>
      </w:r>
      <w:r>
        <w:tab/>
        <w:t xml:space="preserve">           Commission Member</w:t>
      </w:r>
    </w:p>
    <w:p w:rsidR="002250FA" w:rsidRDefault="002250FA" w:rsidP="00D804A0">
      <w:pPr>
        <w:pStyle w:val="NoSpacing"/>
      </w:pPr>
    </w:p>
    <w:p w:rsidR="002250FA" w:rsidRDefault="002250FA" w:rsidP="00D804A0">
      <w:pPr>
        <w:pStyle w:val="NoSpacing"/>
      </w:pPr>
    </w:p>
    <w:p w:rsidR="002250FA" w:rsidRDefault="002250FA" w:rsidP="00D804A0">
      <w:pPr>
        <w:pStyle w:val="NoSpacing"/>
      </w:pPr>
    </w:p>
    <w:p w:rsidR="002250FA" w:rsidRDefault="002250FA" w:rsidP="00D804A0">
      <w:pPr>
        <w:pStyle w:val="NoSpacing"/>
      </w:pPr>
      <w:r>
        <w:t>___________________________    ___________________________</w:t>
      </w:r>
    </w:p>
    <w:p w:rsidR="002250FA" w:rsidRDefault="002250FA" w:rsidP="00D804A0">
      <w:pPr>
        <w:pStyle w:val="NoSpacing"/>
      </w:pPr>
      <w:r>
        <w:t>Daniel Joubert</w:t>
      </w:r>
      <w:r>
        <w:tab/>
      </w:r>
      <w:r>
        <w:tab/>
        <w:t xml:space="preserve">      </w:t>
      </w:r>
      <w:r>
        <w:tab/>
        <w:t xml:space="preserve">      Thomas Trimble</w:t>
      </w:r>
    </w:p>
    <w:p w:rsidR="002250FA" w:rsidRPr="00F21168" w:rsidRDefault="002250FA" w:rsidP="00D804A0">
      <w:pPr>
        <w:pStyle w:val="NoSpacing"/>
      </w:pPr>
      <w:r>
        <w:t>Commission Member</w:t>
      </w:r>
      <w:r>
        <w:tab/>
      </w:r>
      <w:r>
        <w:tab/>
        <w:t xml:space="preserve">      Commission Member</w:t>
      </w:r>
      <w:bookmarkStart w:id="0" w:name="_GoBack"/>
      <w:bookmarkEnd w:id="0"/>
      <w:r>
        <w:tab/>
      </w:r>
      <w:r>
        <w:tab/>
        <w:t xml:space="preserve">           </w:t>
      </w:r>
    </w:p>
    <w:sectPr w:rsidR="002250FA" w:rsidRPr="00F2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A500D"/>
    <w:multiLevelType w:val="hybridMultilevel"/>
    <w:tmpl w:val="006E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F4ADF"/>
    <w:multiLevelType w:val="hybridMultilevel"/>
    <w:tmpl w:val="FC4E0112"/>
    <w:lvl w:ilvl="0" w:tplc="28EC2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A0"/>
    <w:rsid w:val="00114500"/>
    <w:rsid w:val="002250FA"/>
    <w:rsid w:val="00352A5A"/>
    <w:rsid w:val="00893F51"/>
    <w:rsid w:val="008A7F5E"/>
    <w:rsid w:val="008F5F5E"/>
    <w:rsid w:val="00A6548A"/>
    <w:rsid w:val="00B60C4C"/>
    <w:rsid w:val="00D00C2F"/>
    <w:rsid w:val="00D804A0"/>
    <w:rsid w:val="00E94976"/>
    <w:rsid w:val="00EB184C"/>
    <w:rsid w:val="00F00C2D"/>
    <w:rsid w:val="00F21168"/>
    <w:rsid w:val="00FC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62F6"/>
  <w15:chartTrackingRefBased/>
  <w15:docId w15:val="{A7970226-6A05-464F-91E0-7D51F1EF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A0"/>
    <w:pPr>
      <w:spacing w:after="0" w:line="240" w:lineRule="auto"/>
    </w:pPr>
  </w:style>
  <w:style w:type="paragraph" w:styleId="ListParagraph">
    <w:name w:val="List Paragraph"/>
    <w:basedOn w:val="Normal"/>
    <w:uiPriority w:val="34"/>
    <w:qFormat/>
    <w:rsid w:val="00F21168"/>
    <w:pPr>
      <w:ind w:left="720"/>
      <w:contextualSpacing/>
    </w:pPr>
  </w:style>
  <w:style w:type="table" w:styleId="TableGrid">
    <w:name w:val="Table Grid"/>
    <w:basedOn w:val="TableNormal"/>
    <w:uiPriority w:val="39"/>
    <w:rsid w:val="00FC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3</cp:revision>
  <cp:lastPrinted>2024-02-28T15:09:00Z</cp:lastPrinted>
  <dcterms:created xsi:type="dcterms:W3CDTF">2024-02-21T18:04:00Z</dcterms:created>
  <dcterms:modified xsi:type="dcterms:W3CDTF">2024-02-28T15:10:00Z</dcterms:modified>
</cp:coreProperties>
</file>